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FC2CC" w14:textId="77777777" w:rsidR="006C5484" w:rsidRPr="00D815A8" w:rsidRDefault="006C5484" w:rsidP="006C5484">
      <w:pPr>
        <w:shd w:val="clear" w:color="auto" w:fill="FEFEFE"/>
        <w:spacing w:after="0" w:line="240" w:lineRule="auto"/>
        <w:rPr>
          <w:rFonts w:ascii="Arial" w:hAnsi="Arial" w:cs="Arial"/>
          <w:noProof/>
          <w:color w:val="4472C4" w:themeColor="accent1"/>
          <w:sz w:val="36"/>
          <w:szCs w:val="36"/>
          <w:lang w:val="tr-TR"/>
        </w:rPr>
      </w:pPr>
      <w:r w:rsidRPr="00D815A8">
        <w:rPr>
          <w:rFonts w:ascii="Arial" w:hAnsi="Arial" w:cs="Arial"/>
          <w:noProof/>
          <w:color w:val="4472C4" w:themeColor="accent1"/>
          <w:sz w:val="36"/>
          <w:szCs w:val="36"/>
          <w:lang w:val="tr-TR"/>
        </w:rPr>
        <w:t>MOTORLU ARAÇLAR TEKNOLOJİSİ ALANI</w:t>
      </w:r>
    </w:p>
    <w:p w14:paraId="40A0FC81" w14:textId="77777777" w:rsidR="006C5484" w:rsidRPr="006C5484" w:rsidRDefault="006C5484" w:rsidP="006C5484">
      <w:pPr>
        <w:shd w:val="clear" w:color="auto" w:fill="FEFEFE"/>
        <w:spacing w:after="0" w:line="240" w:lineRule="auto"/>
        <w:rPr>
          <w:rFonts w:ascii="Arial" w:hAnsi="Arial" w:cs="Arial"/>
          <w:color w:val="4472C4" w:themeColor="accent1"/>
          <w:sz w:val="36"/>
          <w:szCs w:val="36"/>
          <w:lang w:val="tr-TR"/>
        </w:rPr>
      </w:pPr>
    </w:p>
    <w:p w14:paraId="7B03A605" w14:textId="77777777" w:rsidR="006C5484" w:rsidRPr="00D815A8" w:rsidRDefault="006C5484" w:rsidP="006C5484">
      <w:pPr>
        <w:shd w:val="clear" w:color="auto" w:fill="FEFEFE"/>
        <w:spacing w:after="0" w:line="288" w:lineRule="atLeast"/>
        <w:outlineLvl w:val="1"/>
        <w:rPr>
          <w:rFonts w:ascii="Helvetica" w:hAnsi="Helvetica" w:cs="Helvetica"/>
          <w:color w:val="4472C4" w:themeColor="accent1"/>
          <w:sz w:val="36"/>
          <w:szCs w:val="36"/>
          <w:lang w:val="tr-TR"/>
        </w:rPr>
      </w:pPr>
      <w:hyperlink r:id="rId4" w:history="1">
        <w:r w:rsidRPr="006C5484">
          <w:rPr>
            <w:rFonts w:ascii="Helvetica" w:hAnsi="Helvetica" w:cs="Helvetica"/>
            <w:color w:val="4472C4" w:themeColor="accent1"/>
            <w:sz w:val="36"/>
            <w:szCs w:val="36"/>
            <w:lang w:val="tr-TR"/>
          </w:rPr>
          <w:t>Elektrikli Araçlar Dalı</w:t>
        </w:r>
      </w:hyperlink>
    </w:p>
    <w:p w14:paraId="560500C1" w14:textId="77777777" w:rsidR="006C5484" w:rsidRPr="006C5484" w:rsidRDefault="006C5484" w:rsidP="006C5484">
      <w:pPr>
        <w:shd w:val="clear" w:color="auto" w:fill="FEFEFE"/>
        <w:spacing w:after="0" w:line="288" w:lineRule="atLeast"/>
        <w:outlineLvl w:val="1"/>
        <w:rPr>
          <w:rFonts w:ascii="Helvetica" w:hAnsi="Helvetica" w:cs="Helvetica"/>
          <w:color w:val="D83F35"/>
          <w:sz w:val="36"/>
          <w:szCs w:val="36"/>
          <w:lang w:val="tr-TR"/>
        </w:rPr>
      </w:pPr>
    </w:p>
    <w:p w14:paraId="18FADE88" w14:textId="5C3EA7F0" w:rsidR="006C5484" w:rsidRDefault="006C5484" w:rsidP="00D628DF">
      <w:pPr>
        <w:shd w:val="clear" w:color="auto" w:fill="FEFEFE"/>
        <w:spacing w:after="0" w:line="240" w:lineRule="auto"/>
        <w:jc w:val="both"/>
        <w:rPr>
          <w:rFonts w:asciiTheme="majorHAnsi" w:hAnsiTheme="majorHAnsi" w:cs="Arial"/>
          <w:color w:val="191919"/>
          <w:sz w:val="24"/>
          <w:szCs w:val="24"/>
          <w:lang w:val="tr-TR"/>
        </w:rPr>
      </w:pPr>
      <w:r w:rsidRPr="006C5484">
        <w:rPr>
          <w:rFonts w:asciiTheme="majorHAnsi" w:hAnsiTheme="majorHAnsi" w:cs="Arial"/>
          <w:color w:val="191919"/>
          <w:sz w:val="24"/>
          <w:szCs w:val="24"/>
          <w:lang w:val="tr-TR"/>
        </w:rPr>
        <w:t xml:space="preserve">Dünyada gelişen otomotiv teknolojileriyle </w:t>
      </w:r>
      <w:r w:rsidR="00385FE0" w:rsidRPr="00D815A8">
        <w:rPr>
          <w:rFonts w:asciiTheme="majorHAnsi" w:hAnsiTheme="majorHAnsi" w:cs="Arial"/>
          <w:color w:val="191919"/>
          <w:sz w:val="24"/>
          <w:szCs w:val="24"/>
          <w:lang w:val="tr-TR"/>
        </w:rPr>
        <w:t xml:space="preserve">beraber </w:t>
      </w:r>
      <w:r w:rsidRPr="006C5484">
        <w:rPr>
          <w:rFonts w:asciiTheme="majorHAnsi" w:hAnsiTheme="majorHAnsi" w:cs="Arial"/>
          <w:color w:val="191919"/>
          <w:sz w:val="24"/>
          <w:szCs w:val="24"/>
          <w:lang w:val="tr-TR"/>
        </w:rPr>
        <w:t xml:space="preserve">içten yanmalı motorların yerini hibrit ve elektrikli araçlar almaya başlamıştır. </w:t>
      </w:r>
      <w:r w:rsidR="006C1D3B" w:rsidRPr="00D815A8">
        <w:rPr>
          <w:rFonts w:asciiTheme="majorHAnsi" w:hAnsiTheme="majorHAnsi"/>
          <w:sz w:val="24"/>
          <w:szCs w:val="24"/>
          <w:lang w:val="tr-TR"/>
        </w:rPr>
        <w:t>Motorlu Araçlar Teknolojisi alanı; Elektriki Araçlar Dalında elektrikli veya hibrit  araçlar  üzerinde mekanik, elektrik ve elektronik aksamların bakım ve onarımlarını yapma yeterliklerini kazandırmaya yönelik eğitim ve öğretim veril</w:t>
      </w:r>
      <w:r w:rsidR="00385FE0" w:rsidRPr="00D815A8">
        <w:rPr>
          <w:rFonts w:asciiTheme="majorHAnsi" w:hAnsiTheme="majorHAnsi"/>
          <w:sz w:val="24"/>
          <w:szCs w:val="24"/>
          <w:lang w:val="tr-TR"/>
        </w:rPr>
        <w:t>mektedir.</w:t>
      </w:r>
      <w:r w:rsidR="00191641">
        <w:rPr>
          <w:rFonts w:asciiTheme="majorHAnsi" w:hAnsiTheme="majorHAnsi"/>
          <w:sz w:val="24"/>
          <w:szCs w:val="24"/>
          <w:lang w:val="tr-TR"/>
        </w:rPr>
        <w:t xml:space="preserve"> Elektrikli Araçlar Dalı programını tamamlayan öğrenciye;</w:t>
      </w:r>
    </w:p>
    <w:p w14:paraId="4DB9EC89" w14:textId="77777777" w:rsidR="00191641" w:rsidRPr="006C5484" w:rsidRDefault="00191641" w:rsidP="00D628DF">
      <w:pPr>
        <w:shd w:val="clear" w:color="auto" w:fill="FEFEFE"/>
        <w:spacing w:after="0" w:line="240" w:lineRule="auto"/>
        <w:jc w:val="both"/>
        <w:rPr>
          <w:rFonts w:asciiTheme="majorHAnsi" w:hAnsiTheme="majorHAnsi"/>
          <w:sz w:val="24"/>
          <w:szCs w:val="24"/>
          <w:lang w:val="tr-TR"/>
        </w:rPr>
      </w:pPr>
    </w:p>
    <w:p w14:paraId="45D0BB96" w14:textId="0FEBEBFC" w:rsidR="00191641" w:rsidRDefault="00191641" w:rsidP="00D628DF">
      <w:pPr>
        <w:jc w:val="both"/>
      </w:pPr>
      <w:r>
        <w:sym w:font="Symbol" w:char="F0B7"/>
      </w:r>
      <w:r>
        <w:t xml:space="preserve"> </w:t>
      </w:r>
      <w:r>
        <w:t>E</w:t>
      </w:r>
      <w:r>
        <w:t xml:space="preserve">lektrikli ve hibrit araçların; elektrik, elektronik ve elektromekanik sistemlerinin arıza tespitini, onarımını, ayarlarını ve bakımını yapma, </w:t>
      </w:r>
    </w:p>
    <w:p w14:paraId="2536671B" w14:textId="30E01033" w:rsidR="00191641" w:rsidRDefault="00191641" w:rsidP="00D628DF">
      <w:pPr>
        <w:jc w:val="both"/>
      </w:pPr>
      <w:r>
        <w:sym w:font="Symbol" w:char="F0B7"/>
      </w:r>
      <w:r>
        <w:t xml:space="preserve"> </w:t>
      </w:r>
      <w:r>
        <w:t>E</w:t>
      </w:r>
      <w:r>
        <w:t xml:space="preserve">lektrikli ve hibrid araçlarda kullanılan elektrik makineleri ve dönüştürücülerin çalışma prensibi, devreye bağlantıları ve kontrollerini yapma, </w:t>
      </w:r>
    </w:p>
    <w:p w14:paraId="28E6F192" w14:textId="5F9B6A37" w:rsidR="00191641" w:rsidRDefault="00191641" w:rsidP="00D628DF">
      <w:pPr>
        <w:jc w:val="both"/>
      </w:pPr>
      <w:r>
        <w:sym w:font="Symbol" w:char="F0B7"/>
      </w:r>
      <w:r>
        <w:t xml:space="preserve"> TS EN ISO Standartları’na ve teknik resim kurallarına uygun şekilde temel teknik resim uygulamaları yapma, </w:t>
      </w:r>
    </w:p>
    <w:p w14:paraId="07E5343A" w14:textId="5C84BD13" w:rsidR="00191641" w:rsidRDefault="00191641" w:rsidP="00D628DF">
      <w:pPr>
        <w:jc w:val="both"/>
      </w:pPr>
      <w:r>
        <w:sym w:font="Symbol" w:char="F0B7"/>
      </w:r>
      <w:r>
        <w:t xml:space="preserve"> </w:t>
      </w:r>
      <w:r>
        <w:t>H</w:t>
      </w:r>
      <w:r>
        <w:t xml:space="preserve">ibrit ve elektrikli araçların hareket sistemlerinin arıza tespitlerini, onarımını, ayarlarını ve bakımını yapma, </w:t>
      </w:r>
    </w:p>
    <w:p w14:paraId="577A591D" w14:textId="78D6B5E6" w:rsidR="00191641" w:rsidRDefault="00191641" w:rsidP="00D628DF">
      <w:pPr>
        <w:jc w:val="both"/>
      </w:pPr>
      <w:r>
        <w:sym w:font="Symbol" w:char="F0B7"/>
      </w:r>
      <w:r>
        <w:t xml:space="preserve"> </w:t>
      </w:r>
      <w:r>
        <w:t>H</w:t>
      </w:r>
      <w:r>
        <w:t xml:space="preserve">ibrit ve elektrikli araçların batarya sistemlerinin elektrik ve elektronik arıza tespitlerini, onarımını, ayarlarını ve bakımını yapma, </w:t>
      </w:r>
    </w:p>
    <w:p w14:paraId="68CD310F" w14:textId="00C26100" w:rsidR="00191641" w:rsidRDefault="00191641" w:rsidP="00D628DF">
      <w:pPr>
        <w:jc w:val="both"/>
      </w:pPr>
      <w:r>
        <w:sym w:font="Symbol" w:char="F0B7"/>
      </w:r>
      <w:r>
        <w:t xml:space="preserve"> </w:t>
      </w:r>
      <w:r>
        <w:t>T</w:t>
      </w:r>
      <w:r>
        <w:t xml:space="preserve">eknik resim kurallarına uygun şekilde otomotiv parçalarının resimlerinin çizimini yapma, </w:t>
      </w:r>
    </w:p>
    <w:p w14:paraId="6B37C8E4" w14:textId="7BC78CDA" w:rsidR="00385FE0" w:rsidRDefault="00191641" w:rsidP="00D628DF">
      <w:pPr>
        <w:jc w:val="both"/>
      </w:pPr>
      <w:r>
        <w:sym w:font="Symbol" w:char="F0B7"/>
      </w:r>
      <w:r>
        <w:t xml:space="preserve"> </w:t>
      </w:r>
      <w:r>
        <w:t>H</w:t>
      </w:r>
      <w:r>
        <w:t>ibrit ve elektrikli araçların; otonom araç sistemlerinin arıza tespitini, onarımını, ayarını ve bakımını yapma</w:t>
      </w:r>
      <w:r>
        <w:t>,</w:t>
      </w:r>
    </w:p>
    <w:p w14:paraId="75FE2DCC" w14:textId="7CE92B5B" w:rsidR="00191641" w:rsidRDefault="00191641" w:rsidP="00D628DF">
      <w:pPr>
        <w:jc w:val="both"/>
      </w:pPr>
      <w:r>
        <w:t>ile ilgili bilgi, beceri ve yetkinliklerin kazandırılması amaçlanmaktadır.</w:t>
      </w:r>
    </w:p>
    <w:p w14:paraId="18314E54" w14:textId="77777777" w:rsidR="00191641" w:rsidRPr="00D815A8" w:rsidRDefault="00191641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0F9C7BF4" w14:textId="77777777" w:rsidR="00D628DF" w:rsidRPr="00D815A8" w:rsidRDefault="00D628DF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014BE7CE" w14:textId="36B11627" w:rsidR="007A0EC0" w:rsidRDefault="00D628DF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  <w:r w:rsidRPr="00D815A8">
        <w:rPr>
          <w:rFonts w:asciiTheme="majorHAnsi" w:hAnsiTheme="majorHAnsi"/>
          <w:sz w:val="24"/>
          <w:szCs w:val="24"/>
          <w:lang w:val="tr-TR"/>
        </w:rPr>
        <w:t>Mezuniyet sonrası öncelikle ilimizde üretim yapan Volta Motor Ticaret A.Ş bünyesinde olmak üzere, tüm otomotiv servislerinde ve fabrikalarında istihdam olanağı mevcuttur. Ayrıca yüksek öğrenimine devam etmeyi planl</w:t>
      </w:r>
      <w:r w:rsidR="00D815A8" w:rsidRPr="00D815A8">
        <w:rPr>
          <w:rFonts w:asciiTheme="majorHAnsi" w:hAnsiTheme="majorHAnsi"/>
          <w:sz w:val="24"/>
          <w:szCs w:val="24"/>
          <w:lang w:val="tr-TR"/>
        </w:rPr>
        <w:t>ayan öğrencilerimiz Otomotiv Teknolojileri, Elektrikli ve Hibrit Araç Teknolojileri eğitimi veren iki yıllık Meslek Yüksek Okullarında veya Otomotiv, Makina, Elektrik-Elektronik</w:t>
      </w:r>
      <w:r w:rsidR="00C95714">
        <w:rPr>
          <w:rFonts w:asciiTheme="majorHAnsi" w:hAnsiTheme="majorHAnsi"/>
          <w:sz w:val="24"/>
          <w:szCs w:val="24"/>
          <w:lang w:val="tr-TR"/>
        </w:rPr>
        <w:t xml:space="preserve"> </w:t>
      </w:r>
      <w:r w:rsidR="00D815A8" w:rsidRPr="00D815A8">
        <w:rPr>
          <w:rFonts w:asciiTheme="majorHAnsi" w:hAnsiTheme="majorHAnsi"/>
          <w:sz w:val="24"/>
          <w:szCs w:val="24"/>
          <w:lang w:val="tr-TR"/>
        </w:rPr>
        <w:t xml:space="preserve">Mühensiliği alanlarında 4 yıllık eğitimlerine devam edebilmektedirler. </w:t>
      </w:r>
    </w:p>
    <w:p w14:paraId="42ABA1D9" w14:textId="4D6CC6D7" w:rsidR="00191641" w:rsidRDefault="00191641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61150B1B" w14:textId="7F580550" w:rsidR="00191641" w:rsidRDefault="00191641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6ED0CD97" w14:textId="77777777" w:rsidR="00191641" w:rsidRDefault="00191641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58088B19" w14:textId="77777777" w:rsidR="00C95714" w:rsidRPr="00C95714" w:rsidRDefault="00C95714" w:rsidP="00D628DF">
      <w:pPr>
        <w:jc w:val="both"/>
        <w:rPr>
          <w:rFonts w:asciiTheme="majorHAnsi" w:hAnsiTheme="majorHAnsi"/>
          <w:b/>
          <w:bCs/>
          <w:sz w:val="24"/>
          <w:szCs w:val="24"/>
          <w:u w:val="single"/>
          <w:lang w:val="tr-TR"/>
        </w:rPr>
      </w:pPr>
      <w:r w:rsidRPr="00C95714">
        <w:rPr>
          <w:rFonts w:asciiTheme="majorHAnsi" w:hAnsiTheme="majorHAnsi"/>
          <w:b/>
          <w:bCs/>
          <w:sz w:val="24"/>
          <w:szCs w:val="24"/>
          <w:u w:val="single"/>
          <w:lang w:val="tr-TR"/>
        </w:rPr>
        <w:lastRenderedPageBreak/>
        <w:t xml:space="preserve">KULLANILABİLECEK RESİMLER </w:t>
      </w:r>
    </w:p>
    <w:p w14:paraId="5ACD1FF0" w14:textId="01179CD9" w:rsidR="00C95714" w:rsidRDefault="002C0F06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  <w:r w:rsidRPr="001F4C82">
        <w:rPr>
          <w:noProof/>
        </w:rPr>
        <w:drawing>
          <wp:inline distT="0" distB="0" distL="0" distR="0" wp14:anchorId="4819163E" wp14:editId="296E21E8">
            <wp:extent cx="3429000" cy="270510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2809" w14:textId="40CD8B21" w:rsidR="007A0EC0" w:rsidRDefault="002C0F06" w:rsidP="00D628DF">
      <w:pPr>
        <w:jc w:val="both"/>
        <w:rPr>
          <w:noProof/>
        </w:rPr>
      </w:pPr>
      <w:r w:rsidRPr="001F4C82">
        <w:rPr>
          <w:noProof/>
        </w:rPr>
        <w:drawing>
          <wp:inline distT="0" distB="0" distL="0" distR="0" wp14:anchorId="05773553" wp14:editId="32A36103">
            <wp:extent cx="3571875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9FB0" w14:textId="77777777" w:rsidR="00C95714" w:rsidRDefault="00C95714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</w:p>
    <w:p w14:paraId="675DE22D" w14:textId="2560113A" w:rsidR="00D628DF" w:rsidRDefault="002C0F06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  <w:r>
        <w:rPr>
          <w:rFonts w:asciiTheme="majorHAnsi" w:hAnsiTheme="majorHAnsi"/>
          <w:noProof/>
          <w:sz w:val="24"/>
          <w:szCs w:val="24"/>
          <w:lang w:val="tr-TR"/>
        </w:rPr>
        <w:lastRenderedPageBreak/>
        <w:drawing>
          <wp:inline distT="0" distB="0" distL="0" distR="0" wp14:anchorId="49455ABD" wp14:editId="558689C4">
            <wp:extent cx="4438650" cy="295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BDE1" w14:textId="212ACD69" w:rsidR="007A0EC0" w:rsidRDefault="002C0F06" w:rsidP="007A0EC0">
      <w:pPr>
        <w:jc w:val="both"/>
        <w:rPr>
          <w:rFonts w:asciiTheme="majorHAnsi" w:hAnsiTheme="majorHAnsi"/>
          <w:sz w:val="24"/>
          <w:szCs w:val="24"/>
          <w:lang w:val="tr-TR"/>
        </w:rPr>
      </w:pPr>
      <w:r>
        <w:rPr>
          <w:noProof/>
        </w:rPr>
        <mc:AlternateContent>
          <mc:Choice Requires="wps">
            <w:drawing>
              <wp:inline distT="0" distB="0" distL="0" distR="0" wp14:anchorId="04B6D73C" wp14:editId="798FEAAC">
                <wp:extent cx="302895" cy="302895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FEFF9" id="Rectangle 4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21318EF" w14:textId="525F8907" w:rsidR="00D815A8" w:rsidRDefault="002C0F06" w:rsidP="00D628DF">
      <w:pPr>
        <w:jc w:val="both"/>
        <w:rPr>
          <w:noProof/>
        </w:rPr>
      </w:pPr>
      <w:r w:rsidRPr="001F4C82">
        <w:rPr>
          <w:noProof/>
        </w:rPr>
        <w:drawing>
          <wp:inline distT="0" distB="0" distL="0" distR="0" wp14:anchorId="447F9FFB" wp14:editId="0DBACD38">
            <wp:extent cx="4857750" cy="2733675"/>
            <wp:effectExtent l="0" t="0" r="0" b="0"/>
            <wp:docPr id="5" name="Picture 1" descr="Toyota'dan elektrikli araçlar için geri dönüşüm hamlesi - Son Dak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yota'dan elektrikli araçlar için geri dönüşüm hamlesi - Son Dak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6B81" w14:textId="32DB019C" w:rsidR="007A0EC0" w:rsidRPr="00D815A8" w:rsidRDefault="002C0F06" w:rsidP="00D628DF">
      <w:pPr>
        <w:jc w:val="both"/>
        <w:rPr>
          <w:rFonts w:asciiTheme="majorHAnsi" w:hAnsiTheme="majorHAnsi"/>
          <w:sz w:val="24"/>
          <w:szCs w:val="24"/>
          <w:lang w:val="tr-TR"/>
        </w:rPr>
      </w:pPr>
      <w:r w:rsidRPr="001F4C82">
        <w:rPr>
          <w:noProof/>
        </w:rPr>
        <w:lastRenderedPageBreak/>
        <w:drawing>
          <wp:inline distT="0" distB="0" distL="0" distR="0" wp14:anchorId="6F29306E" wp14:editId="4BE888F5">
            <wp:extent cx="4800600" cy="2990850"/>
            <wp:effectExtent l="0" t="0" r="0" b="0"/>
            <wp:docPr id="6" name="Picture 2" descr="Elektrikli Araçlar Hayatımızı Değiştirecek mi? - Ekonomik Şa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ktrikli Araçlar Hayatımızı Değiştirecek mi? - Ekonomik Şar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EC0" w:rsidRPr="00D815A8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84"/>
    <w:rsid w:val="0017752A"/>
    <w:rsid w:val="00191641"/>
    <w:rsid w:val="001F4C82"/>
    <w:rsid w:val="00232156"/>
    <w:rsid w:val="002C0F06"/>
    <w:rsid w:val="00385FE0"/>
    <w:rsid w:val="006C1D3B"/>
    <w:rsid w:val="006C5484"/>
    <w:rsid w:val="007A0EC0"/>
    <w:rsid w:val="008A518C"/>
    <w:rsid w:val="0098370E"/>
    <w:rsid w:val="00C95714"/>
    <w:rsid w:val="00D628DF"/>
    <w:rsid w:val="00D815A8"/>
    <w:rsid w:val="00EB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4E97BB"/>
  <w14:defaultImageDpi w14:val="0"/>
  <w15:docId w15:val="{6ED93888-DB3F-4F78-95F7-E7BD83B0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0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oibatl.meb.k12.tr/icerikler/elektrikli-araclar-dali_8928899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cp:lastPrinted>2022-06-23T02:49:00Z</cp:lastPrinted>
  <dcterms:created xsi:type="dcterms:W3CDTF">2022-11-01T07:14:00Z</dcterms:created>
  <dcterms:modified xsi:type="dcterms:W3CDTF">2022-11-01T07:14:00Z</dcterms:modified>
</cp:coreProperties>
</file>